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283B4" w14:textId="77777777" w:rsidR="00780D6B" w:rsidRDefault="00780D6B" w:rsidP="00780D6B">
      <w:pPr>
        <w:tabs>
          <w:tab w:val="left" w:pos="1875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2D103" wp14:editId="666ED42F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27600" cy="1227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</w:t>
      </w:r>
      <w:r w:rsidRPr="00780D6B">
        <w:rPr>
          <w:sz w:val="44"/>
          <w:szCs w:val="44"/>
        </w:rPr>
        <w:t>Obec Olbramice</w:t>
      </w:r>
    </w:p>
    <w:p w14:paraId="3816709F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>
        <w:rPr>
          <w:sz w:val="28"/>
          <w:szCs w:val="28"/>
        </w:rPr>
        <w:t>Olbramic 56</w:t>
      </w:r>
    </w:p>
    <w:p w14:paraId="431B5DA9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783 22 Cholina</w:t>
      </w:r>
    </w:p>
    <w:p w14:paraId="12E08EA7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IČ.: 00635669</w:t>
      </w:r>
    </w:p>
    <w:p w14:paraId="68955B12" w14:textId="424ACF6D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e-mail: </w:t>
      </w:r>
      <w:hyperlink r:id="rId5" w:history="1">
        <w:r w:rsidRPr="00D30927">
          <w:rPr>
            <w:rStyle w:val="Hypertextovodkaz"/>
            <w:sz w:val="28"/>
            <w:szCs w:val="28"/>
          </w:rPr>
          <w:t>obec@olbramice.cz</w:t>
        </w:r>
      </w:hyperlink>
    </w:p>
    <w:p w14:paraId="3ADB016C" w14:textId="7A6ED530" w:rsidR="0065797F" w:rsidRDefault="00780D6B" w:rsidP="00780D6B">
      <w:pPr>
        <w:tabs>
          <w:tab w:val="left" w:pos="1875"/>
        </w:tabs>
        <w:spacing w:after="0"/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tel.: 585 349 262</w:t>
      </w:r>
      <w:r w:rsidRPr="00780D6B">
        <w:rPr>
          <w:sz w:val="44"/>
          <w:szCs w:val="44"/>
        </w:rPr>
        <w:br w:type="textWrapping" w:clear="all"/>
      </w:r>
      <w:r>
        <w:rPr>
          <w:sz w:val="44"/>
          <w:szCs w:val="44"/>
        </w:rPr>
        <w:t xml:space="preserve"> </w:t>
      </w:r>
    </w:p>
    <w:p w14:paraId="08F5968A" w14:textId="509CE899" w:rsidR="00780D6B" w:rsidRDefault="00780D6B" w:rsidP="00780D6B">
      <w:pPr>
        <w:tabs>
          <w:tab w:val="left" w:pos="1875"/>
        </w:tabs>
        <w:spacing w:after="0"/>
        <w:rPr>
          <w:sz w:val="44"/>
          <w:szCs w:val="44"/>
        </w:rPr>
      </w:pPr>
    </w:p>
    <w:p w14:paraId="2E9425D3" w14:textId="36D00985" w:rsidR="00780D6B" w:rsidRDefault="00780D6B" w:rsidP="00780D6B">
      <w:pPr>
        <w:tabs>
          <w:tab w:val="left" w:pos="1875"/>
        </w:tabs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Výroční zpráva za rok 201</w:t>
      </w:r>
      <w:r w:rsidR="00A60CCB">
        <w:rPr>
          <w:sz w:val="44"/>
          <w:szCs w:val="44"/>
        </w:rPr>
        <w:t>7</w:t>
      </w:r>
    </w:p>
    <w:p w14:paraId="288941E4" w14:textId="34B19395" w:rsidR="00780D6B" w:rsidRDefault="00780D6B" w:rsidP="00780D6B">
      <w:pPr>
        <w:tabs>
          <w:tab w:val="left" w:pos="1875"/>
        </w:tabs>
        <w:spacing w:after="0"/>
        <w:jc w:val="center"/>
        <w:rPr>
          <w:sz w:val="44"/>
          <w:szCs w:val="44"/>
        </w:rPr>
      </w:pPr>
    </w:p>
    <w:p w14:paraId="1B77871C" w14:textId="72CF448E" w:rsidR="00780D6B" w:rsidRDefault="00780D6B" w:rsidP="00780D6B">
      <w:pPr>
        <w:tabs>
          <w:tab w:val="left" w:pos="18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dle § 18 zákona č. 106/1999 Sb., o svobodném přístupu k informacím</w:t>
      </w:r>
    </w:p>
    <w:p w14:paraId="2A710227" w14:textId="51AFEF82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souladu s ustanovením § 18 zákona 106/1999 Sb., o svobodném přístupu k informacím, v platném znění, podává Obec Olbramice výroční zprávu o poskytování informací v roce 201</w:t>
      </w:r>
      <w:r w:rsidR="00A60CCB">
        <w:rPr>
          <w:sz w:val="24"/>
          <w:szCs w:val="24"/>
        </w:rPr>
        <w:t xml:space="preserve">7 </w:t>
      </w:r>
      <w:r>
        <w:rPr>
          <w:sz w:val="24"/>
          <w:szCs w:val="24"/>
        </w:rPr>
        <w:t>Obecním úřadem Olbramice.</w:t>
      </w:r>
    </w:p>
    <w:p w14:paraId="4844AF15" w14:textId="0DFD8954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28A270B" w14:textId="1BDF1062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počet podaných žádostí o informace                                              </w:t>
      </w:r>
      <w:r w:rsidR="00156401">
        <w:rPr>
          <w:sz w:val="24"/>
          <w:szCs w:val="24"/>
        </w:rPr>
        <w:t xml:space="preserve">  </w:t>
      </w:r>
      <w:r w:rsidR="00A60CCB">
        <w:rPr>
          <w:sz w:val="24"/>
          <w:szCs w:val="24"/>
        </w:rPr>
        <w:t>2</w:t>
      </w:r>
    </w:p>
    <w:p w14:paraId="12D3C001" w14:textId="6079AB85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6B60042" w14:textId="74B9FC2E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20788">
        <w:rPr>
          <w:sz w:val="24"/>
          <w:szCs w:val="24"/>
        </w:rPr>
        <w:t>počet vydaných rozhodnutí o odmítnutí informace                       0</w:t>
      </w:r>
    </w:p>
    <w:p w14:paraId="1E0C6839" w14:textId="5D0721C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75A6DB27" w14:textId="1647430F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c) počet podaných odvolání proti rozhodnutí                                      0</w:t>
      </w:r>
    </w:p>
    <w:p w14:paraId="46E44A4D" w14:textId="2561D093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12E1186" w14:textId="77777777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výsledky řízení o sankcích za nedodržení tohoto zákona </w:t>
      </w:r>
    </w:p>
    <w:p w14:paraId="348B616F" w14:textId="67134397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bez uvádění osobních údajů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</w:t>
      </w:r>
    </w:p>
    <w:p w14:paraId="6914E34D" w14:textId="6160ECF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E6ECFF0" w14:textId="0FAE9622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e) další informace vztahující se k uplatňování tohoto zákona           0</w:t>
      </w:r>
    </w:p>
    <w:p w14:paraId="5530CCDF" w14:textId="37C2548B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5322932" w14:textId="527DFEC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 obecní úřad Olbramic bylo také podáno množství ústních dotazů, které byly vyřízeny v běžném úředním styku a nebyly evidovány.</w:t>
      </w:r>
    </w:p>
    <w:p w14:paraId="53D9CD6A" w14:textId="65AA47B4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08DA951" w14:textId="1AE34559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Povinné informace jsou zveřejněny na webových stránkách obce </w:t>
      </w:r>
      <w:hyperlink r:id="rId6" w:history="1">
        <w:r w:rsidRPr="00D30927">
          <w:rPr>
            <w:rStyle w:val="Hypertextovodkaz"/>
            <w:sz w:val="24"/>
            <w:szCs w:val="24"/>
          </w:rPr>
          <w:t>www.olbramice.cz</w:t>
        </w:r>
      </w:hyperlink>
    </w:p>
    <w:p w14:paraId="28AF110A" w14:textId="2D8821F8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A8BEF06" w14:textId="455DA168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405DFA9" w14:textId="606217CE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2E3829A1" w14:textId="64FEEB36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Olbramicích 2</w:t>
      </w:r>
      <w:r w:rsidR="00A60CCB">
        <w:rPr>
          <w:sz w:val="24"/>
          <w:szCs w:val="24"/>
        </w:rPr>
        <w:t>5</w:t>
      </w:r>
      <w:r>
        <w:rPr>
          <w:sz w:val="24"/>
          <w:szCs w:val="24"/>
        </w:rPr>
        <w:t>. 1. 201</w:t>
      </w:r>
      <w:r w:rsidR="00A60CCB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    Vítězslav Bednář, starosta obce</w:t>
      </w:r>
    </w:p>
    <w:p w14:paraId="79D4BC46" w14:textId="7147C67B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9966307" w14:textId="77777777" w:rsidR="00780D6B" w:rsidRP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sectPr w:rsidR="00780D6B" w:rsidRPr="0078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6B"/>
    <w:rsid w:val="00156401"/>
    <w:rsid w:val="0065797F"/>
    <w:rsid w:val="00780D6B"/>
    <w:rsid w:val="00A60CCB"/>
    <w:rsid w:val="00F20788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922E"/>
  <w15:chartTrackingRefBased/>
  <w15:docId w15:val="{820AB49B-F1E5-4B42-BD5B-F3D7A43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0D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ramice.cz" TargetMode="External"/><Relationship Id="rId5" Type="http://schemas.openxmlformats.org/officeDocument/2006/relationships/hyperlink" Target="mailto:obec@olbram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dc:description/>
  <cp:lastModifiedBy>Obec Olbramice</cp:lastModifiedBy>
  <cp:revision>2</cp:revision>
  <dcterms:created xsi:type="dcterms:W3CDTF">2020-11-24T08:15:00Z</dcterms:created>
  <dcterms:modified xsi:type="dcterms:W3CDTF">2020-11-24T08:15:00Z</dcterms:modified>
</cp:coreProperties>
</file>